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ind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Recife-PE, XX de XXXXX de 20XX.</w:t>
      </w:r>
    </w:p>
    <w:p w:rsidR="00000000" w:rsidDel="00000000" w:rsidP="00000000" w:rsidRDefault="00000000" w:rsidRPr="00000000" w14:paraId="00000002">
      <w:pPr>
        <w:spacing w:line="360" w:lineRule="auto"/>
        <w:ind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288" w:lineRule="auto"/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Ofício Nº. XX/XXXX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Da(o): Prof. Dr. xxxxxxxxxxxxxxxx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000000" w:space="0" w:sz="4" w:val="single"/>
          <w:right w:color="auto" w:space="0" w:sz="0" w:val="none"/>
        </w:pBdr>
        <w:shd w:fill="ffffff" w:val="clear"/>
        <w:spacing w:line="288" w:lineRule="auto"/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Para: Coordenação do Programa de Pós-Graduação em Informática Aplicada - PPGIA</w:t>
      </w:r>
    </w:p>
    <w:p w:rsidR="00000000" w:rsidDel="00000000" w:rsidP="00000000" w:rsidRDefault="00000000" w:rsidRPr="00000000" w14:paraId="00000006">
      <w:pPr>
        <w:spacing w:line="360" w:lineRule="auto"/>
        <w:ind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Prezado Coordenador,</w:t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Através do presente, solicitamos prorrogação de permanência por um prazo de 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meses, para o(a) discente “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”, tendo em vista a conclusão da pesquisa intitulada “t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itulo do projeto ou dissertação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”, tendo em vista “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motivo para pedido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”.</w:t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Nesta oportunidade, nos colocamos à disposição para quaisquer esclarecimentos.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18" w:top="1134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-25399</wp:posOffset>
              </wp:positionV>
              <wp:extent cx="5753100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-25399</wp:posOffset>
              </wp:positionV>
              <wp:extent cx="575310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31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Dom Manoel de Medeiros, S/Nº – CEP 52.171-900 – Dois Irmãos – Recife-PE.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79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(81) 3320-6490 - E-mail: coordenacao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ia@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ufrpe.br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72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-9522</wp:posOffset>
          </wp:positionH>
          <wp:positionV relativeFrom="paragraph">
            <wp:posOffset>523875</wp:posOffset>
          </wp:positionV>
          <wp:extent cx="495300" cy="6572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57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RURAL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70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PRÓ-REITORIA DE PESQUISA E PÓS-GRADUAÇÃO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PROGRAMA DE PÓS-GRADUAÇÃO EM INFORMÁTICA APLICADA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38100</wp:posOffset>
              </wp:positionV>
              <wp:extent cx="6100445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4828" y="3780000"/>
                        <a:ext cx="6062345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38100</wp:posOffset>
              </wp:positionV>
              <wp:extent cx="6100445" cy="762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044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jc w:val="right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